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 xml:space="preserve">Jueves, 20 de enero de 2022 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</w:rPr>
      </w:pPr>
      <w:r>
        <w:rPr>
          <w:sz w:val="36"/>
          <w:szCs w:val="36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</w:pP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</w:pPr>
      <w:r>
        <w:rPr>
          <w:rStyle w:val="Ninguno"/>
          <w:rFonts w:ascii="Verdana" w:hAnsi="Verdana"/>
          <w:b/>
          <w:bCs/>
          <w:kern w:val="36"/>
          <w:sz w:val="48"/>
          <w:szCs w:val="48"/>
          <w:lang w:val="es-ES_tradnl"/>
        </w:rPr>
        <w:t>El Ayuntamiento lanza la VIII edición del Concurso “Líricas del Almendro 2022”</w:t>
      </w:r>
    </w:p>
    <w:p>
      <w:pPr>
        <w:pStyle w:val="Cuerpo"/>
        <w:spacing w:line="216" w:lineRule="auto"/>
        <w:jc w:val="center"/>
        <w:rPr>
          <w:rStyle w:val="Ninguno"/>
          <w:rFonts w:ascii="Verdana" w:eastAsia="News Gothic MT" w:hAnsi="Verdana" w:cs="News Gothic MT"/>
          <w:b/>
          <w:bCs/>
          <w:kern w:val="36"/>
          <w:sz w:val="52"/>
          <w:szCs w:val="52"/>
        </w:rPr>
      </w:pPr>
    </w:p>
    <w:p>
      <w:pPr>
        <w:pStyle w:val="Cuerpo"/>
        <w:spacing w:line="216" w:lineRule="auto"/>
        <w:rPr>
          <w:rStyle w:val="Ninguno"/>
          <w:rFonts w:ascii="Verdana" w:eastAsia="News Gothic MT" w:hAnsi="Verdana" w:cs="News Gothic MT"/>
          <w:b/>
          <w:bCs/>
          <w:kern w:val="36"/>
          <w:szCs w:val="52"/>
        </w:rPr>
      </w:pPr>
      <w:r>
        <w:rPr>
          <w:rStyle w:val="Ninguno"/>
          <w:rFonts w:ascii="Verdana" w:eastAsia="News Gothic MT" w:hAnsi="Verdana" w:cs="News Gothic MT"/>
          <w:b/>
          <w:bCs/>
          <w:kern w:val="36"/>
          <w:szCs w:val="52"/>
        </w:rPr>
        <w:t xml:space="preserve">El mismo está dirigido al alumnado de 3º a 6º primaria 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>y de 1º a 4º de la ESO</w:t>
      </w:r>
      <w:r>
        <w:rPr>
          <w:rStyle w:val="Ninguno"/>
          <w:rFonts w:ascii="Verdana" w:eastAsia="News Gothic MT" w:hAnsi="Verdana" w:cs="News Gothic MT"/>
          <w:b/>
          <w:bCs/>
          <w:kern w:val="36"/>
          <w:szCs w:val="52"/>
        </w:rPr>
        <w:t xml:space="preserve">  de los diferentes centros escolares del municipio </w:t>
      </w:r>
    </w:p>
    <w:p>
      <w:pPr>
        <w:pStyle w:val="Cuerpo"/>
        <w:rPr>
          <w:rFonts w:ascii="Verdana" w:eastAsia="News Gothic MT" w:hAnsi="Verdana" w:cs="News Gothic MT"/>
          <w:kern w:val="36"/>
        </w:rPr>
      </w:pP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El Ayuntamiento de Santiago del Teide organiza la VIII edición del Concurso “Líricas del Almendro 2022”, integrado en la programación de la Campaña Almendros en Flor y cuyo plazo de presentación culminará el 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>11 de marzo, a las 14:00 horas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; destacando que el mismo está dirigido al alumnado de 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>3º a 6º de Primaria y de 1º a 4º de la ESO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 de los diferentes centros escolares del municipio.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>El tema deberá versar sobre el </w:t>
      </w:r>
      <w:r>
        <w:rPr>
          <w:rFonts w:ascii="Verdana" w:eastAsia="Times New Roman" w:hAnsi="Verdana"/>
          <w:b/>
          <w:bdr w:val="none" w:sz="0" w:space="0" w:color="auto"/>
          <w:lang w:val="es-ES" w:eastAsia="es-ES_tradnl"/>
        </w:rPr>
        <w:t>“Almendro en Flor”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, teniendo como objetivo dar a conocer el mismo como parte de nuestro entorno natural. Además de ello, la modalidad del concurso será el 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>“haiku”,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 una estrofa poética originaria de la literatura japonesa clásica que pretende expresar en tan solo 3 versos un sentimiento breve, sincero y surgido ante la contemplación de la naturaleza.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En cuanto al modo de presentación y formato, los haikus deberán entregarse como documento escrito a mano -debiendo respetar las diferentes normas estructurales, gramaticales y ortográficas de dicha modalidad literaria-, debiendo contener un mínimo de 1 estrofa con la estructura 5-7-5 -con hasta un máximo de 4 estrofas- y el cual deberá ir acompañado de un dibujo que refleje el contenido del mismo.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Asimismo, los haikus participantes se presentarán en un folio DINA-4, a una sola cara, incluyendo los dibujos de apoyo al texto; si bien se deberá adjuntar, de igual manera, un folio con la información del alumno/a concursante (nombre y apellidos del autor/a, curso, edad, nombre del colegio y del profesor-director, dirección del autor/a y teléfono de contacto).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lastRenderedPageBreak/>
        <w:t>Respecto al lugar de presentación, cabe mencionar que las obras aspirantes se presentarán, a través del director/a o representante del centro educativo al que pertenezca el alumno/a, en el Registro de entrda del Ayuntamiento y/o a través de la Sede Electrónica del Ayuntamiento antes de la fecha de finalización del plazo de presentación -11 de marzo, a las 14:00 horas.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Si por cualquier motivo el centro al que pertenezca el alumno decline participar se podrá hacer a título individual siendo el mode de presentación el mismo, es decir, a través de la Sede Electrónica y/o en el Registro General. 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Por otra parte, todos los haikus presentados se someterán a una serie de criterios de selección por parte del jurado nombrado a tal efecto y que contará con las siguientes premisas: </w:t>
      </w:r>
    </w:p>
    <w:p>
      <w:pPr>
        <w:pStyle w:val="Cuerpo"/>
        <w:shd w:val="clear" w:color="auto" w:fill="FFFFFF"/>
        <w:spacing w:before="75" w:after="150"/>
        <w:outlineLvl w:val="0"/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 xml:space="preserve">- Cumplimiento con la estructura haiku (5-7-5): 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Hasta un máx. de 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>6 puntos.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br/>
        <w:t xml:space="preserve">- Incorpora un dibujo o una pintura relacionada: 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Hasta un máx. de 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>4 puntos.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br/>
        <w:t xml:space="preserve">- Adecuación a temática “ALMENDRO EN FLOR”: 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Hasta un máx. de 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 xml:space="preserve">3 puntos. </w:t>
      </w:r>
    </w:p>
    <w:p>
      <w:pPr>
        <w:pStyle w:val="Cuerpo"/>
        <w:shd w:val="clear" w:color="auto" w:fill="FFFFFF"/>
        <w:spacing w:before="75" w:after="150"/>
        <w:outlineLvl w:val="0"/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>-Contiene un kigo: 2 puntos.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br/>
        <w:t xml:space="preserve">- Contiene más de una estrofa: 1 punto por estrofa. </w:t>
      </w:r>
    </w:p>
    <w:p>
      <w:pPr>
        <w:pStyle w:val="Cuerpo"/>
        <w:shd w:val="clear" w:color="auto" w:fill="FFFFFF"/>
        <w:spacing w:before="75" w:after="150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En este sentido, el jurado estará presidido por la Concejalía de Educación del consistorio, contando como vocales con personas cualificadas y vinculadas al mundo de la narrativa y/o literaturaasí como con una secretaria, que en este caso actuará como tal la técnica del Departamento de Educación; destacando que el fallo del jurado tendrá lugar el 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 xml:space="preserve">8 de abril de 2022 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y en él se designarán 8 ganadores, agrupados de la siguiente manera: </w:t>
      </w:r>
    </w:p>
    <w:p>
      <w:pPr>
        <w:pStyle w:val="Cuerpo"/>
        <w:shd w:val="clear" w:color="auto" w:fill="FFFFFF"/>
        <w:spacing w:line="276" w:lineRule="auto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 xml:space="preserve">- 3º Y 4º DE PRIMARIA: 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DOS GANADORES. </w:t>
      </w:r>
    </w:p>
    <w:p>
      <w:pPr>
        <w:pStyle w:val="Cuerpo"/>
        <w:shd w:val="clear" w:color="auto" w:fill="FFFFFF"/>
        <w:spacing w:line="276" w:lineRule="auto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 xml:space="preserve">- 5º Y 6º DE PRIMARIA: 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DOS GANADORES. </w:t>
      </w:r>
    </w:p>
    <w:p>
      <w:pPr>
        <w:pStyle w:val="Cuerpo"/>
        <w:shd w:val="clear" w:color="auto" w:fill="FFFFFF"/>
        <w:spacing w:line="276" w:lineRule="auto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 xml:space="preserve">- 1º Y 2º DE LA ESO: 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>DOS GANADORES.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br/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>- 3º Y 4º DE LA ESO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: DOS GANADORES. </w:t>
      </w:r>
    </w:p>
    <w:p>
      <w:pPr>
        <w:pStyle w:val="Cuerpo"/>
        <w:shd w:val="clear" w:color="auto" w:fill="FFFFFF"/>
        <w:spacing w:line="276" w:lineRule="auto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</w:p>
    <w:p>
      <w:pPr>
        <w:pStyle w:val="Cuerpo"/>
        <w:shd w:val="clear" w:color="auto" w:fill="FFFFFF"/>
        <w:spacing w:line="276" w:lineRule="auto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Finalmente, cabe mencionar que los haikus premiados pasarán a ser propiedad del Ayuntamiento de Santiago del Teide, pudiendo hacer libre uso de los mismos; si bien una vez finalizado el concurso, los haikus no premiados deberán ser retirados por los/as directores/as de los centros educativos en el plazo máximo de 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>2 meses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, a partir del </w:t>
      </w:r>
      <w:r>
        <w:rPr>
          <w:rFonts w:ascii="Verdana" w:eastAsia="Times New Roman" w:hAnsi="Verdana"/>
          <w:b/>
          <w:bCs/>
          <w:bdr w:val="none" w:sz="0" w:space="0" w:color="auto"/>
          <w:lang w:val="es-ES" w:eastAsia="es-ES_tradnl"/>
        </w:rPr>
        <w:t>27 de mayo</w:t>
      </w:r>
      <w:r>
        <w:rPr>
          <w:rFonts w:ascii="Verdana" w:eastAsia="Times New Roman" w:hAnsi="Verdana"/>
          <w:bdr w:val="none" w:sz="0" w:space="0" w:color="auto"/>
          <w:lang w:val="es-ES" w:eastAsia="es-ES_tradnl"/>
        </w:rPr>
        <w:t xml:space="preserve">. Pasando este periodo, la organización quedará eximida de toda responsabilidad sobre los relatos no reclamados. </w:t>
      </w:r>
    </w:p>
    <w:p>
      <w:pPr>
        <w:pStyle w:val="Cuerpo"/>
        <w:shd w:val="clear" w:color="auto" w:fill="FFFFFF"/>
        <w:spacing w:line="276" w:lineRule="auto"/>
        <w:jc w:val="both"/>
        <w:outlineLvl w:val="0"/>
        <w:rPr>
          <w:rFonts w:ascii="Verdana" w:eastAsia="Times New Roman" w:hAnsi="Verdana"/>
          <w:bdr w:val="none" w:sz="0" w:space="0" w:color="auto"/>
          <w:lang w:val="es-ES" w:eastAsia="es-ES_tradnl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eastAsia="Times New Roman" w:hAnsi="Verdana"/>
          <w:bdr w:val="none" w:sz="0" w:space="0" w:color="auto"/>
          <w:lang w:val="es-ES" w:eastAsia="es-ES_tradnl"/>
        </w:rPr>
      </w:pPr>
      <w:r>
        <w:rPr>
          <w:rFonts w:ascii="News Gothic MT" w:eastAsia="News Gothic MT" w:hAnsi="News Gothic MT" w:cs="News Gothic MT"/>
          <w:bdr w:val="none" w:sz="0" w:space="0" w:color="auto"/>
        </w:rPr>
        <w:pict>
          <v:rect id="_x0000_s1026" alt="" style="position:absolute;left:0;text-align:left;margin-left:2.55pt;margin-top:11.9pt;width:313.1pt;height:7pt;z-index:251659264;visibility:visible;mso-wrap-edited:f;mso-wrap-distance-left:12pt;mso-wrap-distance-top:12pt;mso-wrap-distance-right:12pt;mso-wrap-distance-bottom:12pt;mso-position-horizontal-relative:margin;mso-position-vertical-relative:line" fillcolor="#3562a2" stroked="f" strokeweight="1pt">
            <v:fill color2="#2d4973" angle="-90" focus="100%" type="gradient">
              <o:fill v:ext="view" type="gradientUnscaled"/>
            </v:fill>
            <v:stroke miterlimit="4"/>
            <w10:wrap anchorx="margin"/>
          </v:rect>
        </w:pict>
      </w:r>
    </w:p>
    <w:p>
      <w:pPr>
        <w:pStyle w:val="NormalWeb"/>
        <w:spacing w:before="0" w:beforeAutospacing="0" w:after="240" w:afterAutospacing="0"/>
        <w:jc w:val="both"/>
        <w:rPr>
          <w:rFonts w:ascii="Verdana" w:hAnsi="Verdana" w:cs="Arial"/>
          <w:color w:val="3C3C3C"/>
          <w:sz w:val="21"/>
          <w:szCs w:val="21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dcterms:created xsi:type="dcterms:W3CDTF">2022-01-20T10:20:00Z</dcterms:created>
  <dcterms:modified xsi:type="dcterms:W3CDTF">2022-01-20T10:20:00Z</dcterms:modified>
</cp:coreProperties>
</file>